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03A" w:rsidRPr="007C1D02" w:rsidP="008E503A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</w:t>
      </w:r>
      <w:r w:rsidRPr="007C1D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Дело № 02-0380/2604/2025</w:t>
      </w:r>
    </w:p>
    <w:p w:rsidR="008E503A" w:rsidRPr="007C1D02" w:rsidP="008E503A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C1D02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7C1D02">
        <w:rPr>
          <w:rFonts w:ascii="Times New Roman" w:hAnsi="Times New Roman" w:cs="Times New Roman"/>
          <w:sz w:val="26"/>
          <w:szCs w:val="26"/>
        </w:rPr>
        <w:t>86MS0059-01-2025-001678-94</w:t>
      </w:r>
    </w:p>
    <w:p w:rsidR="008E503A" w:rsidRPr="007C1D02" w:rsidP="008E50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8E503A" w:rsidRPr="007C1D02" w:rsidP="008E50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8E503A" w:rsidRPr="007C1D02" w:rsidP="008E50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8E503A" w:rsidRPr="007C1D02" w:rsidP="008E50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03A" w:rsidRPr="007C1D02" w:rsidP="008E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22 апреля 2025 года</w:t>
      </w:r>
    </w:p>
    <w:p w:rsidR="008E503A" w:rsidRPr="007C1D02" w:rsidP="008E50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03A" w:rsidRPr="007C1D02" w:rsidP="008E50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 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Разумная Н.В., 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рассмотрев в порядке упрощенного производства гражданское дело по иску ПАО МФК «Займер» к 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Киямову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 Виталию 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Зямильевичу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 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 взыскании задолженности по договору займа, </w:t>
      </w:r>
    </w:p>
    <w:p w:rsidR="008E503A" w:rsidRPr="007C1D02" w:rsidP="008E5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статьями 232.2, 232.4 Гражданского процессуального кодекса Российской Федерации, </w:t>
      </w:r>
    </w:p>
    <w:p w:rsidR="008E503A" w:rsidRPr="007C1D02" w:rsidP="008E50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8E503A" w:rsidRPr="007C1D02" w:rsidP="008E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удовлетворить исковые требования в полном объеме.</w:t>
      </w:r>
    </w:p>
    <w:p w:rsidR="008E503A" w:rsidRPr="007C1D02" w:rsidP="008E5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Взыскать в пользу ПАО МФК «Займер» (ИНН 5406836941) с 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Киямова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 Виталия 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Зямильевича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, 16.10.1971 г.р. (паспорт гражданина РФ </w:t>
      </w:r>
      <w:r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ХХХХХХХХ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) 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задолженность по договору займа №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25219669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от 13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.12.2023</w:t>
      </w:r>
      <w:r w:rsidRPr="007C1D02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общей сумме 13799,34 руб., в том числе: 6000,00 руб. в качестве основного долга, 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 xml:space="preserve">1439,34 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руб. в качестве процентов по договору за период с 14.12.2023 по 12.01.2024,  5953,28 р. проценты за период с 13.01.2024 по 23.09.2024, пеню в размере 406,72 р. за период с 13.01.2024 по 23.09.2024,  в возмещение расходов по уплате государственной пошлины </w:t>
      </w:r>
      <w:r w:rsidRPr="007C1D02">
        <w:rPr>
          <w:rFonts w:ascii="Times New Roman" w:eastAsia="Times New Roman" w:hAnsi="Times New Roman" w:cs="Times New Roman"/>
          <w:color w:val="0000CC"/>
          <w:spacing w:val="-6"/>
          <w:sz w:val="26"/>
          <w:szCs w:val="26"/>
          <w:lang w:eastAsia="ru-RU"/>
        </w:rPr>
        <w:t>4000,00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руб., всего взыскать 17799,34 руб. </w:t>
      </w:r>
    </w:p>
    <w:p w:rsidR="008E503A" w:rsidRPr="007C1D02" w:rsidP="008E5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Разъяснить, что 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10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8E503A" w:rsidRPr="007C1D02" w:rsidP="008E5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8E503A" w:rsidRPr="007C1D02" w:rsidP="008E5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8E503A" w:rsidRPr="007C1D02" w:rsidP="008E5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Сургутский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7C1D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путём подачи апелляционной жалобы через мирового судью судебного участка № 4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8E503A" w:rsidRPr="007C1D02" w:rsidP="008E50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03A" w:rsidRPr="007C1D02" w:rsidP="008E50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C1D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Н.В. Разумная</w:t>
      </w:r>
    </w:p>
    <w:p w:rsidR="008E503A" w:rsidRPr="007C1D02" w:rsidP="008E503A">
      <w:pPr>
        <w:rPr>
          <w:sz w:val="26"/>
          <w:szCs w:val="26"/>
        </w:rPr>
      </w:pPr>
    </w:p>
    <w:p w:rsidR="008E503A" w:rsidRPr="007C1D02" w:rsidP="008E503A">
      <w:pPr>
        <w:rPr>
          <w:sz w:val="26"/>
          <w:szCs w:val="26"/>
        </w:rPr>
      </w:pPr>
    </w:p>
    <w:p w:rsidR="00BE44B4"/>
    <w:sectPr w:rsidSect="007A3C4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3A"/>
    <w:rsid w:val="007C1D02"/>
    <w:rsid w:val="008E503A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9B76DD-350B-4E6B-B929-E5ADB457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